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06247" w14:textId="4609DB92" w:rsidR="00C93BA5" w:rsidRPr="009A7B29" w:rsidRDefault="00004373" w:rsidP="00EF66DF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9A7B29">
        <w:rPr>
          <w:rFonts w:ascii="Segoe UI" w:hAnsi="Segoe UI" w:cs="Segoe UI"/>
          <w:b/>
          <w:bCs/>
          <w:sz w:val="24"/>
          <w:szCs w:val="24"/>
        </w:rPr>
        <w:t>COMUNICATO</w:t>
      </w:r>
    </w:p>
    <w:p w14:paraId="1039A93C" w14:textId="2574D9C5" w:rsidR="00C81475" w:rsidRDefault="00946385" w:rsidP="00FC39BB">
      <w:pPr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Proroga </w:t>
      </w:r>
      <w:r w:rsidR="00727C60">
        <w:rPr>
          <w:rFonts w:ascii="Segoe UI" w:hAnsi="Segoe UI" w:cs="Segoe UI"/>
          <w:b/>
          <w:sz w:val="24"/>
          <w:szCs w:val="24"/>
        </w:rPr>
        <w:t xml:space="preserve">all’anno di imposta 2025 </w:t>
      </w:r>
      <w:r w:rsidR="00585DB0">
        <w:rPr>
          <w:rFonts w:ascii="Segoe UI" w:hAnsi="Segoe UI" w:cs="Segoe UI"/>
          <w:b/>
          <w:sz w:val="24"/>
          <w:szCs w:val="24"/>
        </w:rPr>
        <w:t xml:space="preserve">dell’obbligo </w:t>
      </w:r>
      <w:r w:rsidR="003E3A30" w:rsidRPr="003E3A30">
        <w:rPr>
          <w:rFonts w:ascii="Segoe UI" w:hAnsi="Segoe UI" w:cs="Segoe UI"/>
          <w:b/>
          <w:sz w:val="24"/>
          <w:szCs w:val="24"/>
        </w:rPr>
        <w:t>di redigere la delibera di approvazione delle aliquote dell'IMU tramite l'elaborazione del Prospett</w:t>
      </w:r>
      <w:r w:rsidR="00FE6B88">
        <w:rPr>
          <w:rFonts w:ascii="Segoe UI" w:hAnsi="Segoe UI" w:cs="Segoe UI"/>
          <w:b/>
          <w:sz w:val="24"/>
          <w:szCs w:val="24"/>
        </w:rPr>
        <w:t>o</w:t>
      </w:r>
      <w:r w:rsidR="00727C60">
        <w:rPr>
          <w:rFonts w:ascii="Segoe UI" w:hAnsi="Segoe UI" w:cs="Segoe UI"/>
          <w:b/>
          <w:sz w:val="24"/>
          <w:szCs w:val="24"/>
        </w:rPr>
        <w:t xml:space="preserve">. </w:t>
      </w:r>
    </w:p>
    <w:p w14:paraId="5E27F474" w14:textId="74FDA73E" w:rsidR="00296487" w:rsidRDefault="00296487" w:rsidP="00A246F6">
      <w:pPr>
        <w:spacing w:after="0" w:line="360" w:lineRule="auto"/>
        <w:jc w:val="both"/>
        <w:rPr>
          <w:rFonts w:ascii="Segoe UI" w:hAnsi="Segoe UI" w:cs="Segoe UI"/>
          <w:bCs/>
          <w:sz w:val="24"/>
          <w:szCs w:val="24"/>
        </w:rPr>
      </w:pPr>
      <w:r w:rsidRPr="002D36A5">
        <w:rPr>
          <w:rFonts w:ascii="Segoe UI" w:hAnsi="Segoe UI" w:cs="Segoe UI"/>
          <w:bCs/>
          <w:sz w:val="24"/>
          <w:szCs w:val="24"/>
        </w:rPr>
        <w:t xml:space="preserve">L’obbligo </w:t>
      </w:r>
      <w:r w:rsidR="009E0A1E">
        <w:rPr>
          <w:rFonts w:ascii="Segoe UI" w:hAnsi="Segoe UI" w:cs="Segoe UI"/>
          <w:bCs/>
          <w:sz w:val="24"/>
          <w:szCs w:val="24"/>
        </w:rPr>
        <w:t xml:space="preserve">di </w:t>
      </w:r>
      <w:r w:rsidRPr="002D36A5">
        <w:rPr>
          <w:rFonts w:ascii="Segoe UI" w:hAnsi="Segoe UI" w:cs="Segoe UI"/>
          <w:bCs/>
          <w:sz w:val="24"/>
          <w:szCs w:val="24"/>
        </w:rPr>
        <w:t>redigere la delibera di approvazione delle aliquote dell'IMU tramite l'</w:t>
      </w:r>
      <w:r w:rsidRPr="0062139F">
        <w:rPr>
          <w:rFonts w:ascii="Segoe UI" w:hAnsi="Segoe UI" w:cs="Segoe UI"/>
          <w:b/>
          <w:sz w:val="24"/>
          <w:szCs w:val="24"/>
        </w:rPr>
        <w:t xml:space="preserve">elaborazione del </w:t>
      </w:r>
      <w:r w:rsidRPr="00256547">
        <w:rPr>
          <w:rFonts w:ascii="Segoe UI" w:hAnsi="Segoe UI" w:cs="Segoe UI"/>
          <w:b/>
          <w:sz w:val="24"/>
          <w:szCs w:val="24"/>
        </w:rPr>
        <w:t>Prospetto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6C15D9">
        <w:rPr>
          <w:rFonts w:ascii="Segoe UI" w:hAnsi="Segoe UI" w:cs="Segoe UI"/>
          <w:bCs/>
          <w:sz w:val="24"/>
          <w:szCs w:val="24"/>
        </w:rPr>
        <w:t>di cui all'articolo 1, commi 756 e 757</w:t>
      </w:r>
      <w:r>
        <w:rPr>
          <w:rFonts w:ascii="Segoe UI" w:hAnsi="Segoe UI" w:cs="Segoe UI"/>
          <w:bCs/>
          <w:sz w:val="24"/>
          <w:szCs w:val="24"/>
        </w:rPr>
        <w:t>,</w:t>
      </w:r>
      <w:r w:rsidRPr="006C15D9">
        <w:rPr>
          <w:rFonts w:ascii="Segoe UI" w:hAnsi="Segoe UI" w:cs="Segoe UI"/>
          <w:bCs/>
          <w:sz w:val="24"/>
          <w:szCs w:val="24"/>
        </w:rPr>
        <w:t xml:space="preserve"> della legge </w:t>
      </w:r>
      <w:r w:rsidR="00F7173C">
        <w:rPr>
          <w:rFonts w:ascii="Segoe UI" w:hAnsi="Segoe UI" w:cs="Segoe UI"/>
          <w:bCs/>
          <w:sz w:val="24"/>
          <w:szCs w:val="24"/>
        </w:rPr>
        <w:t xml:space="preserve">n. 160 del </w:t>
      </w:r>
      <w:r w:rsidRPr="006C15D9">
        <w:rPr>
          <w:rFonts w:ascii="Segoe UI" w:hAnsi="Segoe UI" w:cs="Segoe UI"/>
          <w:bCs/>
          <w:sz w:val="24"/>
          <w:szCs w:val="24"/>
        </w:rPr>
        <w:t xml:space="preserve">2019, </w:t>
      </w:r>
      <w:r w:rsidR="00C9778E" w:rsidRPr="00C9778E">
        <w:rPr>
          <w:rFonts w:ascii="Segoe UI" w:hAnsi="Segoe UI" w:cs="Segoe UI"/>
          <w:bCs/>
          <w:sz w:val="24"/>
          <w:szCs w:val="24"/>
        </w:rPr>
        <w:t>accedendo</w:t>
      </w:r>
      <w:r w:rsidR="00C9778E">
        <w:rPr>
          <w:rFonts w:ascii="Segoe UI" w:hAnsi="Segoe UI" w:cs="Segoe UI"/>
          <w:bCs/>
          <w:sz w:val="24"/>
          <w:szCs w:val="24"/>
        </w:rPr>
        <w:t xml:space="preserve"> </w:t>
      </w:r>
      <w:r w:rsidRPr="002A6AC8">
        <w:rPr>
          <w:rFonts w:ascii="Segoe UI" w:hAnsi="Segoe UI" w:cs="Segoe UI"/>
          <w:bCs/>
          <w:sz w:val="24"/>
          <w:szCs w:val="24"/>
        </w:rPr>
        <w:t xml:space="preserve">all'applicazione informatica disponibile nel </w:t>
      </w:r>
      <w:r w:rsidR="004F20E4">
        <w:rPr>
          <w:rFonts w:ascii="Segoe UI" w:hAnsi="Segoe UI" w:cs="Segoe UI"/>
          <w:bCs/>
          <w:sz w:val="24"/>
          <w:szCs w:val="24"/>
        </w:rPr>
        <w:t>P</w:t>
      </w:r>
      <w:r w:rsidRPr="002A6AC8">
        <w:rPr>
          <w:rFonts w:ascii="Segoe UI" w:hAnsi="Segoe UI" w:cs="Segoe UI"/>
          <w:bCs/>
          <w:sz w:val="24"/>
          <w:szCs w:val="24"/>
        </w:rPr>
        <w:t>ortale del federalismo fiscale</w:t>
      </w:r>
      <w:r w:rsidR="009E0A1E">
        <w:rPr>
          <w:rFonts w:ascii="Segoe UI" w:hAnsi="Segoe UI" w:cs="Segoe UI"/>
          <w:bCs/>
          <w:sz w:val="24"/>
          <w:szCs w:val="24"/>
        </w:rPr>
        <w:t>,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256547">
        <w:rPr>
          <w:rFonts w:ascii="Segoe UI" w:hAnsi="Segoe UI" w:cs="Segoe UI"/>
          <w:b/>
          <w:sz w:val="24"/>
          <w:szCs w:val="24"/>
        </w:rPr>
        <w:t>decorre dall’anno di imposta 2025</w:t>
      </w:r>
      <w:r>
        <w:rPr>
          <w:rFonts w:ascii="Segoe UI" w:hAnsi="Segoe UI" w:cs="Segoe UI"/>
          <w:bCs/>
          <w:sz w:val="24"/>
          <w:szCs w:val="24"/>
        </w:rPr>
        <w:t xml:space="preserve">, </w:t>
      </w:r>
      <w:r w:rsidRPr="002A6AC8">
        <w:rPr>
          <w:rFonts w:ascii="Segoe UI" w:hAnsi="Segoe UI" w:cs="Segoe UI"/>
          <w:bCs/>
          <w:sz w:val="24"/>
          <w:szCs w:val="24"/>
        </w:rPr>
        <w:t xml:space="preserve">ai sensi </w:t>
      </w:r>
      <w:r>
        <w:rPr>
          <w:rFonts w:ascii="Segoe UI" w:hAnsi="Segoe UI" w:cs="Segoe UI"/>
          <w:bCs/>
          <w:sz w:val="24"/>
          <w:szCs w:val="24"/>
        </w:rPr>
        <w:t xml:space="preserve">di </w:t>
      </w:r>
      <w:r w:rsidRPr="00FF4C29">
        <w:rPr>
          <w:rFonts w:ascii="Segoe UI" w:hAnsi="Segoe UI" w:cs="Segoe UI"/>
          <w:bCs/>
          <w:sz w:val="24"/>
          <w:szCs w:val="24"/>
        </w:rPr>
        <w:t xml:space="preserve">quanto previsto dall’art. </w:t>
      </w:r>
      <w:r w:rsidR="00FF4C29" w:rsidRPr="00FF4C29">
        <w:rPr>
          <w:rFonts w:ascii="Segoe UI" w:hAnsi="Segoe UI" w:cs="Segoe UI"/>
          <w:bCs/>
          <w:sz w:val="24"/>
          <w:szCs w:val="24"/>
        </w:rPr>
        <w:t>6-</w:t>
      </w:r>
      <w:r w:rsidR="00FF4C29" w:rsidRPr="00FF4C29">
        <w:rPr>
          <w:rFonts w:ascii="Segoe UI" w:hAnsi="Segoe UI" w:cs="Segoe UI"/>
          <w:bCs/>
          <w:i/>
          <w:sz w:val="24"/>
          <w:szCs w:val="24"/>
        </w:rPr>
        <w:t>ter</w:t>
      </w:r>
      <w:r w:rsidR="00FF4C29" w:rsidRPr="00FF4C29">
        <w:rPr>
          <w:rFonts w:ascii="Segoe UI" w:hAnsi="Segoe UI" w:cs="Segoe UI"/>
          <w:bCs/>
          <w:sz w:val="24"/>
          <w:szCs w:val="24"/>
        </w:rPr>
        <w:t xml:space="preserve"> </w:t>
      </w:r>
      <w:r w:rsidRPr="00FF4C29">
        <w:rPr>
          <w:rFonts w:ascii="Segoe UI" w:hAnsi="Segoe UI" w:cs="Segoe UI"/>
          <w:bCs/>
          <w:sz w:val="24"/>
          <w:szCs w:val="24"/>
        </w:rPr>
        <w:t xml:space="preserve">del </w:t>
      </w:r>
      <w:r w:rsidR="005D3667">
        <w:rPr>
          <w:rFonts w:ascii="Segoe UI" w:hAnsi="Segoe UI" w:cs="Segoe UI"/>
          <w:bCs/>
          <w:sz w:val="24"/>
          <w:szCs w:val="24"/>
        </w:rPr>
        <w:t xml:space="preserve">D.L. </w:t>
      </w:r>
      <w:r w:rsidRPr="00FF4C29">
        <w:rPr>
          <w:rFonts w:ascii="Segoe UI" w:hAnsi="Segoe UI" w:cs="Segoe UI"/>
          <w:bCs/>
          <w:sz w:val="24"/>
          <w:szCs w:val="24"/>
        </w:rPr>
        <w:t xml:space="preserve">n. 132 </w:t>
      </w:r>
      <w:r w:rsidR="00F7173C" w:rsidRPr="00FF4C29">
        <w:rPr>
          <w:rFonts w:ascii="Segoe UI" w:hAnsi="Segoe UI" w:cs="Segoe UI"/>
          <w:bCs/>
          <w:sz w:val="24"/>
          <w:szCs w:val="24"/>
        </w:rPr>
        <w:t xml:space="preserve">del 2023 </w:t>
      </w:r>
      <w:r w:rsidRPr="00FF4C29">
        <w:rPr>
          <w:rFonts w:ascii="Segoe UI" w:hAnsi="Segoe UI" w:cs="Segoe UI"/>
          <w:bCs/>
          <w:sz w:val="24"/>
          <w:szCs w:val="24"/>
        </w:rPr>
        <w:t>(</w:t>
      </w:r>
      <w:r w:rsidR="002A059B" w:rsidRPr="00FF4C29">
        <w:rPr>
          <w:rFonts w:ascii="Segoe UI" w:hAnsi="Segoe UI" w:cs="Segoe UI"/>
          <w:bCs/>
          <w:sz w:val="24"/>
          <w:szCs w:val="24"/>
        </w:rPr>
        <w:t>D</w:t>
      </w:r>
      <w:r w:rsidRPr="00FF4C29">
        <w:rPr>
          <w:rFonts w:ascii="Segoe UI" w:hAnsi="Segoe UI" w:cs="Segoe UI"/>
          <w:bCs/>
          <w:sz w:val="24"/>
          <w:szCs w:val="24"/>
        </w:rPr>
        <w:t xml:space="preserve">ecreto </w:t>
      </w:r>
      <w:proofErr w:type="spellStart"/>
      <w:r w:rsidRPr="00FF4C29">
        <w:rPr>
          <w:rFonts w:ascii="Segoe UI" w:hAnsi="Segoe UI" w:cs="Segoe UI"/>
          <w:bCs/>
          <w:sz w:val="24"/>
          <w:szCs w:val="24"/>
        </w:rPr>
        <w:t>Milleproroghe</w:t>
      </w:r>
      <w:proofErr w:type="spellEnd"/>
      <w:r w:rsidRPr="00FF4C29">
        <w:rPr>
          <w:rFonts w:ascii="Segoe UI" w:hAnsi="Segoe UI" w:cs="Segoe UI"/>
          <w:bCs/>
          <w:sz w:val="24"/>
          <w:szCs w:val="24"/>
        </w:rPr>
        <w:t xml:space="preserve">), convertito, con modificazioni, dalla legge n. </w:t>
      </w:r>
      <w:r w:rsidR="005D3667">
        <w:rPr>
          <w:rFonts w:ascii="Segoe UI" w:hAnsi="Segoe UI" w:cs="Segoe UI"/>
          <w:bCs/>
          <w:sz w:val="24"/>
          <w:szCs w:val="24"/>
        </w:rPr>
        <w:t>1</w:t>
      </w:r>
      <w:r w:rsidR="00FF4C29" w:rsidRPr="00FF4C29">
        <w:rPr>
          <w:rFonts w:ascii="Segoe UI" w:hAnsi="Segoe UI" w:cs="Segoe UI"/>
          <w:bCs/>
          <w:sz w:val="24"/>
          <w:szCs w:val="24"/>
        </w:rPr>
        <w:t>70 del 2023.</w:t>
      </w:r>
    </w:p>
    <w:p w14:paraId="4D81E4DA" w14:textId="462878F9" w:rsidR="0062139F" w:rsidRDefault="00280D6F" w:rsidP="0062139F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Conseguentemente, l</w:t>
      </w:r>
      <w:r w:rsidR="00E10EC2">
        <w:rPr>
          <w:rFonts w:ascii="Segoe UI" w:hAnsi="Segoe UI" w:cs="Segoe UI"/>
          <w:bCs/>
          <w:sz w:val="24"/>
          <w:szCs w:val="24"/>
        </w:rPr>
        <w:t>’</w:t>
      </w:r>
      <w:r w:rsidR="00DA26F1" w:rsidRPr="009A7B29">
        <w:rPr>
          <w:rFonts w:ascii="Segoe UI" w:hAnsi="Segoe UI" w:cs="Segoe UI"/>
          <w:sz w:val="24"/>
          <w:szCs w:val="24"/>
        </w:rPr>
        <w:t>applicazione informatica</w:t>
      </w:r>
      <w:r w:rsidR="005F7E5F" w:rsidRPr="009A7B29">
        <w:rPr>
          <w:rFonts w:ascii="Segoe UI" w:hAnsi="Segoe UI" w:cs="Segoe UI"/>
          <w:sz w:val="24"/>
          <w:szCs w:val="24"/>
        </w:rPr>
        <w:t xml:space="preserve"> </w:t>
      </w:r>
      <w:r w:rsidRPr="00A3408D">
        <w:rPr>
          <w:rFonts w:ascii="Segoe UI" w:hAnsi="Segoe UI" w:cs="Segoe UI"/>
          <w:sz w:val="24"/>
          <w:szCs w:val="24"/>
        </w:rPr>
        <w:t>denomi</w:t>
      </w:r>
      <w:r w:rsidR="007F280E" w:rsidRPr="00A3408D">
        <w:rPr>
          <w:rFonts w:ascii="Segoe UI" w:hAnsi="Segoe UI" w:cs="Segoe UI"/>
          <w:sz w:val="24"/>
          <w:szCs w:val="24"/>
        </w:rPr>
        <w:t xml:space="preserve">nata </w:t>
      </w:r>
      <w:r w:rsidR="008A63B9" w:rsidRPr="00A3408D">
        <w:rPr>
          <w:rFonts w:ascii="Segoe UI" w:hAnsi="Segoe UI" w:cs="Segoe UI"/>
          <w:sz w:val="24"/>
          <w:szCs w:val="24"/>
        </w:rPr>
        <w:t>“Gestione IMU”</w:t>
      </w:r>
      <w:r w:rsidR="001E0AEA" w:rsidRPr="00A3408D">
        <w:rPr>
          <w:rFonts w:ascii="Segoe UI" w:hAnsi="Segoe UI" w:cs="Segoe UI"/>
          <w:sz w:val="24"/>
          <w:szCs w:val="24"/>
        </w:rPr>
        <w:t xml:space="preserve"> </w:t>
      </w:r>
      <w:r w:rsidR="003A1ECD" w:rsidRPr="00A3408D">
        <w:rPr>
          <w:rFonts w:ascii="Segoe UI" w:hAnsi="Segoe UI" w:cs="Segoe UI"/>
          <w:sz w:val="24"/>
          <w:szCs w:val="24"/>
        </w:rPr>
        <w:t xml:space="preserve">con cui </w:t>
      </w:r>
      <w:r w:rsidR="003323D2" w:rsidRPr="00A3408D">
        <w:rPr>
          <w:rFonts w:ascii="Segoe UI" w:hAnsi="Segoe UI" w:cs="Segoe UI"/>
          <w:sz w:val="24"/>
          <w:szCs w:val="24"/>
        </w:rPr>
        <w:t xml:space="preserve">i comuni possono individuare le fattispecie in base alle quali diversificare le aliquote dell’IMU nonché elaborare e trasmettere il relativo Prospetto </w:t>
      </w:r>
      <w:r w:rsidR="00A21992" w:rsidRPr="00A3408D">
        <w:rPr>
          <w:rFonts w:ascii="Segoe UI" w:hAnsi="Segoe UI" w:cs="Segoe UI"/>
          <w:sz w:val="24"/>
          <w:szCs w:val="24"/>
        </w:rPr>
        <w:t>–</w:t>
      </w:r>
      <w:r w:rsidR="00F83B23" w:rsidRPr="00A3408D">
        <w:rPr>
          <w:rFonts w:ascii="Segoe UI" w:hAnsi="Segoe UI" w:cs="Segoe UI"/>
          <w:sz w:val="24"/>
          <w:szCs w:val="24"/>
        </w:rPr>
        <w:t xml:space="preserve"> </w:t>
      </w:r>
      <w:r w:rsidR="00700B75" w:rsidRPr="00A3408D">
        <w:rPr>
          <w:rFonts w:ascii="Segoe UI" w:hAnsi="Segoe UI" w:cs="Segoe UI"/>
          <w:sz w:val="24"/>
          <w:szCs w:val="24"/>
        </w:rPr>
        <w:t>aperta ai comuni</w:t>
      </w:r>
      <w:r w:rsidR="0044616A" w:rsidRPr="00A3408D">
        <w:rPr>
          <w:rFonts w:ascii="Segoe UI" w:hAnsi="Segoe UI" w:cs="Segoe UI"/>
          <w:sz w:val="24"/>
          <w:szCs w:val="24"/>
        </w:rPr>
        <w:t xml:space="preserve"> all’interno dell’apposita sezione del Portale del federalismo fiscale, </w:t>
      </w:r>
      <w:r w:rsidR="003323D2" w:rsidRPr="00A3408D">
        <w:rPr>
          <w:rFonts w:ascii="Segoe UI" w:hAnsi="Segoe UI" w:cs="Segoe UI"/>
          <w:sz w:val="24"/>
          <w:szCs w:val="24"/>
        </w:rPr>
        <w:t xml:space="preserve">in esito all’entrata in vigore del decreto 7 luglio 2023, a decorrere dal </w:t>
      </w:r>
      <w:r w:rsidR="00DB39EB" w:rsidRPr="00A3408D">
        <w:rPr>
          <w:rFonts w:ascii="Segoe UI" w:hAnsi="Segoe UI" w:cs="Segoe UI"/>
          <w:sz w:val="24"/>
          <w:szCs w:val="24"/>
        </w:rPr>
        <w:t xml:space="preserve">22 </w:t>
      </w:r>
      <w:r w:rsidR="00C63D56" w:rsidRPr="00A3408D">
        <w:rPr>
          <w:rFonts w:ascii="Segoe UI" w:hAnsi="Segoe UI" w:cs="Segoe UI"/>
          <w:sz w:val="24"/>
          <w:szCs w:val="24"/>
        </w:rPr>
        <w:t xml:space="preserve">settembre 2023 </w:t>
      </w:r>
      <w:r w:rsidR="00A21992" w:rsidRPr="00A3408D">
        <w:rPr>
          <w:rFonts w:ascii="Segoe UI" w:hAnsi="Segoe UI" w:cs="Segoe UI"/>
          <w:sz w:val="24"/>
          <w:szCs w:val="24"/>
        </w:rPr>
        <w:t xml:space="preserve">– </w:t>
      </w:r>
      <w:r w:rsidR="00710CD1" w:rsidRPr="00A3408D">
        <w:rPr>
          <w:rFonts w:ascii="Segoe UI" w:hAnsi="Segoe UI" w:cs="Segoe UI"/>
          <w:sz w:val="24"/>
          <w:szCs w:val="24"/>
        </w:rPr>
        <w:t>resterà a</w:t>
      </w:r>
      <w:r w:rsidR="00710CD1">
        <w:rPr>
          <w:rFonts w:ascii="Segoe UI" w:hAnsi="Segoe UI" w:cs="Segoe UI"/>
          <w:sz w:val="24"/>
          <w:szCs w:val="24"/>
        </w:rPr>
        <w:t xml:space="preserve"> disposizione dei</w:t>
      </w:r>
      <w:r w:rsidR="00F83B23" w:rsidRPr="00F83B23">
        <w:rPr>
          <w:rFonts w:ascii="Segoe UI" w:hAnsi="Segoe UI" w:cs="Segoe UI"/>
          <w:sz w:val="24"/>
          <w:szCs w:val="24"/>
        </w:rPr>
        <w:t xml:space="preserve"> comuni</w:t>
      </w:r>
      <w:r w:rsidR="000240E6">
        <w:rPr>
          <w:rFonts w:ascii="Segoe UI" w:hAnsi="Segoe UI" w:cs="Segoe UI"/>
          <w:sz w:val="24"/>
          <w:szCs w:val="24"/>
        </w:rPr>
        <w:t>,</w:t>
      </w:r>
      <w:r w:rsidR="00F83B23" w:rsidRPr="00F83B23">
        <w:rPr>
          <w:rFonts w:ascii="Segoe UI" w:hAnsi="Segoe UI" w:cs="Segoe UI"/>
          <w:sz w:val="24"/>
          <w:szCs w:val="24"/>
        </w:rPr>
        <w:t xml:space="preserve"> ai fini del</w:t>
      </w:r>
      <w:r w:rsidR="00710CD1">
        <w:rPr>
          <w:rFonts w:ascii="Segoe UI" w:hAnsi="Segoe UI" w:cs="Segoe UI"/>
          <w:sz w:val="24"/>
          <w:szCs w:val="24"/>
        </w:rPr>
        <w:t xml:space="preserve"> </w:t>
      </w:r>
      <w:r w:rsidR="00710CD1" w:rsidRPr="00CC6668">
        <w:rPr>
          <w:rFonts w:ascii="Segoe UI" w:hAnsi="Segoe UI" w:cs="Segoe UI"/>
          <w:b/>
          <w:bCs/>
          <w:sz w:val="24"/>
          <w:szCs w:val="24"/>
        </w:rPr>
        <w:t xml:space="preserve">proseguimento </w:t>
      </w:r>
      <w:r w:rsidR="00F83B23" w:rsidRPr="00CC6668">
        <w:rPr>
          <w:rFonts w:ascii="Segoe UI" w:hAnsi="Segoe UI" w:cs="Segoe UI"/>
          <w:b/>
          <w:bCs/>
          <w:sz w:val="24"/>
          <w:szCs w:val="24"/>
        </w:rPr>
        <w:t>della fase sperimentale</w:t>
      </w:r>
      <w:r w:rsidR="00FF1C8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FF1C8D" w:rsidRPr="00DB39EB">
        <w:rPr>
          <w:rFonts w:ascii="Segoe UI" w:hAnsi="Segoe UI" w:cs="Segoe UI"/>
          <w:sz w:val="24"/>
          <w:szCs w:val="24"/>
        </w:rPr>
        <w:t xml:space="preserve">(che </w:t>
      </w:r>
      <w:r w:rsidR="006C5535" w:rsidRPr="00DB39EB">
        <w:rPr>
          <w:rFonts w:ascii="Segoe UI" w:hAnsi="Segoe UI" w:cs="Segoe UI"/>
          <w:sz w:val="24"/>
          <w:szCs w:val="24"/>
        </w:rPr>
        <w:t>indicherà</w:t>
      </w:r>
      <w:r w:rsidR="004607F7" w:rsidRPr="00DB39EB">
        <w:rPr>
          <w:rFonts w:ascii="Segoe UI" w:hAnsi="Segoe UI" w:cs="Segoe UI"/>
          <w:sz w:val="24"/>
          <w:szCs w:val="24"/>
        </w:rPr>
        <w:t xml:space="preserve"> </w:t>
      </w:r>
      <w:r w:rsidR="00DB39EB">
        <w:rPr>
          <w:rFonts w:ascii="Segoe UI" w:hAnsi="Segoe UI" w:cs="Segoe UI"/>
          <w:sz w:val="24"/>
          <w:szCs w:val="24"/>
        </w:rPr>
        <w:t xml:space="preserve">il 2024 </w:t>
      </w:r>
      <w:r w:rsidR="0073014D" w:rsidRPr="00DB39EB">
        <w:rPr>
          <w:rFonts w:ascii="Segoe UI" w:hAnsi="Segoe UI" w:cs="Segoe UI"/>
          <w:sz w:val="24"/>
          <w:szCs w:val="24"/>
        </w:rPr>
        <w:t xml:space="preserve">come </w:t>
      </w:r>
      <w:r w:rsidR="004607F7" w:rsidRPr="00DB39EB">
        <w:rPr>
          <w:rFonts w:ascii="Segoe UI" w:hAnsi="Segoe UI" w:cs="Segoe UI"/>
          <w:sz w:val="24"/>
          <w:szCs w:val="24"/>
        </w:rPr>
        <w:t xml:space="preserve">anno </w:t>
      </w:r>
      <w:r w:rsidR="00DB39EB">
        <w:rPr>
          <w:rFonts w:ascii="Segoe UI" w:hAnsi="Segoe UI" w:cs="Segoe UI"/>
          <w:sz w:val="24"/>
          <w:szCs w:val="24"/>
        </w:rPr>
        <w:t xml:space="preserve">di </w:t>
      </w:r>
      <w:r w:rsidR="006C5535" w:rsidRPr="00DB39EB">
        <w:rPr>
          <w:rFonts w:ascii="Segoe UI" w:hAnsi="Segoe UI" w:cs="Segoe UI"/>
          <w:sz w:val="24"/>
          <w:szCs w:val="24"/>
        </w:rPr>
        <w:t>compilazione</w:t>
      </w:r>
      <w:r w:rsidR="004607F7" w:rsidRPr="00DB39EB">
        <w:rPr>
          <w:rFonts w:ascii="Segoe UI" w:hAnsi="Segoe UI" w:cs="Segoe UI"/>
          <w:sz w:val="24"/>
          <w:szCs w:val="24"/>
        </w:rPr>
        <w:t>)</w:t>
      </w:r>
      <w:r w:rsidR="00F83B23" w:rsidRPr="00F83B23">
        <w:rPr>
          <w:rFonts w:ascii="Segoe UI" w:hAnsi="Segoe UI" w:cs="Segoe UI"/>
          <w:sz w:val="24"/>
          <w:szCs w:val="24"/>
        </w:rPr>
        <w:t xml:space="preserve">, </w:t>
      </w:r>
      <w:r w:rsidR="004774BD">
        <w:rPr>
          <w:rFonts w:ascii="Segoe UI" w:hAnsi="Segoe UI" w:cs="Segoe UI"/>
          <w:sz w:val="24"/>
          <w:szCs w:val="24"/>
        </w:rPr>
        <w:t xml:space="preserve">volta a simulare </w:t>
      </w:r>
      <w:r w:rsidR="00F83B23" w:rsidRPr="00F83B23">
        <w:rPr>
          <w:rFonts w:ascii="Segoe UI" w:hAnsi="Segoe UI" w:cs="Segoe UI"/>
          <w:sz w:val="24"/>
          <w:szCs w:val="24"/>
        </w:rPr>
        <w:t>l’elaborazione del Prospetto</w:t>
      </w:r>
      <w:r w:rsidR="004774BD">
        <w:rPr>
          <w:rFonts w:ascii="Segoe UI" w:hAnsi="Segoe UI" w:cs="Segoe UI"/>
          <w:sz w:val="24"/>
          <w:szCs w:val="24"/>
        </w:rPr>
        <w:t>.</w:t>
      </w:r>
      <w:r w:rsidR="00EE43F2">
        <w:rPr>
          <w:rFonts w:ascii="Segoe UI" w:hAnsi="Segoe UI" w:cs="Segoe UI"/>
          <w:sz w:val="24"/>
          <w:szCs w:val="24"/>
        </w:rPr>
        <w:t xml:space="preserve"> </w:t>
      </w:r>
    </w:p>
    <w:p w14:paraId="381242F2" w14:textId="766924DE" w:rsidR="0062139F" w:rsidRDefault="004D7426" w:rsidP="0062139F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A23D28">
        <w:rPr>
          <w:rFonts w:ascii="Segoe UI" w:hAnsi="Segoe UI" w:cs="Segoe UI"/>
          <w:sz w:val="24"/>
          <w:szCs w:val="24"/>
        </w:rPr>
        <w:t xml:space="preserve">Si </w:t>
      </w:r>
      <w:r w:rsidR="00EF0B7C">
        <w:rPr>
          <w:rFonts w:ascii="Segoe UI" w:hAnsi="Segoe UI" w:cs="Segoe UI"/>
          <w:sz w:val="24"/>
          <w:szCs w:val="24"/>
        </w:rPr>
        <w:t>evidenzia</w:t>
      </w:r>
      <w:r w:rsidR="009D0A73" w:rsidRPr="00A23D28">
        <w:rPr>
          <w:rFonts w:ascii="Segoe UI" w:hAnsi="Segoe UI" w:cs="Segoe UI"/>
          <w:sz w:val="24"/>
          <w:szCs w:val="24"/>
        </w:rPr>
        <w:t xml:space="preserve"> </w:t>
      </w:r>
      <w:r w:rsidRPr="00A23D28">
        <w:rPr>
          <w:rFonts w:ascii="Segoe UI" w:hAnsi="Segoe UI" w:cs="Segoe UI"/>
          <w:sz w:val="24"/>
          <w:szCs w:val="24"/>
        </w:rPr>
        <w:t xml:space="preserve">che </w:t>
      </w:r>
      <w:r w:rsidR="006942C4" w:rsidRPr="0062139F">
        <w:rPr>
          <w:rFonts w:ascii="Segoe UI" w:hAnsi="Segoe UI" w:cs="Segoe UI"/>
          <w:b/>
          <w:bCs/>
          <w:sz w:val="24"/>
          <w:szCs w:val="24"/>
        </w:rPr>
        <w:t>l’obbligo di utilizzare l’applicazione informatica</w:t>
      </w:r>
      <w:r w:rsidR="006942C4" w:rsidRPr="00A23D28">
        <w:rPr>
          <w:rFonts w:ascii="Segoe UI" w:hAnsi="Segoe UI" w:cs="Segoe UI"/>
          <w:sz w:val="24"/>
          <w:szCs w:val="24"/>
        </w:rPr>
        <w:t xml:space="preserve"> per l’approvazione del Prospetto</w:t>
      </w:r>
      <w:r w:rsidR="009D0A73" w:rsidRPr="00A23D28">
        <w:rPr>
          <w:rFonts w:ascii="Segoe UI" w:hAnsi="Segoe UI" w:cs="Segoe UI"/>
          <w:sz w:val="24"/>
          <w:szCs w:val="24"/>
        </w:rPr>
        <w:t xml:space="preserve"> </w:t>
      </w:r>
      <w:r w:rsidR="006942C4" w:rsidRPr="00A23D28">
        <w:rPr>
          <w:rFonts w:ascii="Segoe UI" w:hAnsi="Segoe UI" w:cs="Segoe UI"/>
          <w:sz w:val="24"/>
          <w:szCs w:val="24"/>
        </w:rPr>
        <w:t>decorr</w:t>
      </w:r>
      <w:r w:rsidR="00007031">
        <w:rPr>
          <w:rFonts w:ascii="Segoe UI" w:hAnsi="Segoe UI" w:cs="Segoe UI"/>
          <w:sz w:val="24"/>
          <w:szCs w:val="24"/>
        </w:rPr>
        <w:t>e</w:t>
      </w:r>
      <w:r w:rsidR="006942C4" w:rsidRPr="00A23D28">
        <w:rPr>
          <w:rFonts w:ascii="Segoe UI" w:hAnsi="Segoe UI" w:cs="Segoe UI"/>
          <w:sz w:val="24"/>
          <w:szCs w:val="24"/>
        </w:rPr>
        <w:t xml:space="preserve"> </w:t>
      </w:r>
      <w:r w:rsidR="009D0A73" w:rsidRPr="0062139F">
        <w:rPr>
          <w:rFonts w:ascii="Segoe UI" w:hAnsi="Segoe UI" w:cs="Segoe UI"/>
          <w:b/>
          <w:bCs/>
          <w:sz w:val="24"/>
          <w:szCs w:val="24"/>
        </w:rPr>
        <w:t xml:space="preserve">solo </w:t>
      </w:r>
      <w:r w:rsidR="006942C4" w:rsidRPr="0062139F">
        <w:rPr>
          <w:rFonts w:ascii="Segoe UI" w:hAnsi="Segoe UI" w:cs="Segoe UI"/>
          <w:b/>
          <w:bCs/>
          <w:sz w:val="24"/>
          <w:szCs w:val="24"/>
        </w:rPr>
        <w:t>dall’anno di imposta 202</w:t>
      </w:r>
      <w:r w:rsidR="009D0A73" w:rsidRPr="0062139F">
        <w:rPr>
          <w:rFonts w:ascii="Segoe UI" w:hAnsi="Segoe UI" w:cs="Segoe UI"/>
          <w:b/>
          <w:bCs/>
          <w:sz w:val="24"/>
          <w:szCs w:val="24"/>
        </w:rPr>
        <w:t>5</w:t>
      </w:r>
      <w:r w:rsidR="009D0A73" w:rsidRPr="00A23D28">
        <w:rPr>
          <w:rFonts w:ascii="Segoe UI" w:hAnsi="Segoe UI" w:cs="Segoe UI"/>
          <w:sz w:val="24"/>
          <w:szCs w:val="24"/>
        </w:rPr>
        <w:t xml:space="preserve"> e</w:t>
      </w:r>
      <w:r w:rsidR="00A23D28" w:rsidRPr="00A23D28">
        <w:rPr>
          <w:rFonts w:ascii="Segoe UI" w:hAnsi="Segoe UI" w:cs="Segoe UI"/>
          <w:sz w:val="24"/>
          <w:szCs w:val="24"/>
        </w:rPr>
        <w:t>, p</w:t>
      </w:r>
      <w:r w:rsidR="002E56A7">
        <w:rPr>
          <w:rFonts w:ascii="Segoe UI" w:hAnsi="Segoe UI" w:cs="Segoe UI"/>
          <w:sz w:val="24"/>
          <w:szCs w:val="24"/>
        </w:rPr>
        <w:t>ertanto, i P</w:t>
      </w:r>
      <w:r w:rsidR="008A63B9" w:rsidRPr="00A23D28">
        <w:rPr>
          <w:rFonts w:ascii="Segoe UI" w:hAnsi="Segoe UI" w:cs="Segoe UI"/>
          <w:sz w:val="24"/>
          <w:szCs w:val="24"/>
        </w:rPr>
        <w:t xml:space="preserve">rospetti inseriti durante la fase sperimentale non avranno </w:t>
      </w:r>
      <w:r w:rsidR="00E86558" w:rsidRPr="00A23D28">
        <w:rPr>
          <w:rFonts w:ascii="Segoe UI" w:hAnsi="Segoe UI" w:cs="Segoe UI"/>
          <w:sz w:val="24"/>
          <w:szCs w:val="24"/>
        </w:rPr>
        <w:t xml:space="preserve">alcuna </w:t>
      </w:r>
      <w:r w:rsidR="008A63B9" w:rsidRPr="00A23D28">
        <w:rPr>
          <w:rFonts w:ascii="Segoe UI" w:hAnsi="Segoe UI" w:cs="Segoe UI"/>
          <w:sz w:val="24"/>
          <w:szCs w:val="24"/>
        </w:rPr>
        <w:t>valenza.</w:t>
      </w:r>
    </w:p>
    <w:p w14:paraId="26227B11" w14:textId="77777777" w:rsidR="002E56A7" w:rsidRDefault="00A3427A" w:rsidP="00AC3FD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930676">
        <w:rPr>
          <w:rFonts w:ascii="Segoe UI" w:hAnsi="Segoe UI" w:cs="Segoe UI"/>
          <w:b/>
          <w:bCs/>
          <w:sz w:val="24"/>
          <w:szCs w:val="24"/>
        </w:rPr>
        <w:t xml:space="preserve">Per l’anno </w:t>
      </w:r>
      <w:r w:rsidR="00015708" w:rsidRPr="00930676">
        <w:rPr>
          <w:rFonts w:ascii="Segoe UI" w:hAnsi="Segoe UI" w:cs="Segoe UI"/>
          <w:b/>
          <w:bCs/>
          <w:sz w:val="24"/>
          <w:szCs w:val="24"/>
        </w:rPr>
        <w:t>di imposta 2024</w:t>
      </w:r>
      <w:r w:rsidR="00015708" w:rsidRPr="00930676">
        <w:rPr>
          <w:rFonts w:ascii="Segoe UI" w:hAnsi="Segoe UI" w:cs="Segoe UI"/>
          <w:sz w:val="24"/>
          <w:szCs w:val="24"/>
        </w:rPr>
        <w:t>, quindi, i comuni devono</w:t>
      </w:r>
      <w:r w:rsidR="00015708" w:rsidRPr="00930676">
        <w:rPr>
          <w:rFonts w:ascii="Segoe UI" w:hAnsi="Segoe UI" w:cs="Segoe UI"/>
          <w:b/>
          <w:bCs/>
          <w:sz w:val="24"/>
          <w:szCs w:val="24"/>
        </w:rPr>
        <w:t xml:space="preserve"> continuare a trasmettere la delibera</w:t>
      </w:r>
      <w:r w:rsidR="00015708">
        <w:rPr>
          <w:rFonts w:ascii="Segoe UI" w:hAnsi="Segoe UI" w:cs="Segoe UI"/>
          <w:sz w:val="24"/>
          <w:szCs w:val="24"/>
        </w:rPr>
        <w:t xml:space="preserve"> di approvazione delle aliquote dell’IMU </w:t>
      </w:r>
      <w:r w:rsidR="00956E2A">
        <w:rPr>
          <w:rFonts w:ascii="Segoe UI" w:hAnsi="Segoe UI" w:cs="Segoe UI"/>
          <w:sz w:val="24"/>
          <w:szCs w:val="24"/>
        </w:rPr>
        <w:t xml:space="preserve">secondo </w:t>
      </w:r>
      <w:r w:rsidR="00AA69B1">
        <w:rPr>
          <w:rFonts w:ascii="Segoe UI" w:hAnsi="Segoe UI" w:cs="Segoe UI"/>
          <w:sz w:val="24"/>
          <w:szCs w:val="24"/>
        </w:rPr>
        <w:t>le modalità</w:t>
      </w:r>
      <w:r w:rsidR="00D73A48">
        <w:rPr>
          <w:rFonts w:ascii="Segoe UI" w:hAnsi="Segoe UI" w:cs="Segoe UI"/>
          <w:sz w:val="24"/>
          <w:szCs w:val="24"/>
        </w:rPr>
        <w:t xml:space="preserve"> sinora utilizzate</w:t>
      </w:r>
      <w:r w:rsidR="00A31C16">
        <w:rPr>
          <w:rFonts w:ascii="Segoe UI" w:hAnsi="Segoe UI" w:cs="Segoe UI"/>
          <w:sz w:val="24"/>
          <w:szCs w:val="24"/>
        </w:rPr>
        <w:t>,</w:t>
      </w:r>
      <w:r w:rsidR="00D73A48">
        <w:rPr>
          <w:rFonts w:ascii="Segoe UI" w:hAnsi="Segoe UI" w:cs="Segoe UI"/>
          <w:sz w:val="24"/>
          <w:szCs w:val="24"/>
        </w:rPr>
        <w:t xml:space="preserve"> </w:t>
      </w:r>
      <w:r w:rsidR="00AA69B1">
        <w:rPr>
          <w:rFonts w:ascii="Segoe UI" w:hAnsi="Segoe UI" w:cs="Segoe UI"/>
          <w:sz w:val="24"/>
          <w:szCs w:val="24"/>
        </w:rPr>
        <w:t>previste dall’art. 13, comm</w:t>
      </w:r>
      <w:r w:rsidR="003449C9">
        <w:rPr>
          <w:rFonts w:ascii="Segoe UI" w:hAnsi="Segoe UI" w:cs="Segoe UI"/>
          <w:sz w:val="24"/>
          <w:szCs w:val="24"/>
        </w:rPr>
        <w:t>i</w:t>
      </w:r>
      <w:r w:rsidR="00AA69B1">
        <w:rPr>
          <w:rFonts w:ascii="Segoe UI" w:hAnsi="Segoe UI" w:cs="Segoe UI"/>
          <w:sz w:val="24"/>
          <w:szCs w:val="24"/>
        </w:rPr>
        <w:t xml:space="preserve"> </w:t>
      </w:r>
      <w:r w:rsidR="00D73A48">
        <w:rPr>
          <w:rFonts w:ascii="Segoe UI" w:hAnsi="Segoe UI" w:cs="Segoe UI"/>
          <w:sz w:val="24"/>
          <w:szCs w:val="24"/>
        </w:rPr>
        <w:t>15</w:t>
      </w:r>
      <w:r w:rsidR="003449C9">
        <w:rPr>
          <w:rFonts w:ascii="Segoe UI" w:hAnsi="Segoe UI" w:cs="Segoe UI"/>
          <w:sz w:val="24"/>
          <w:szCs w:val="24"/>
        </w:rPr>
        <w:t xml:space="preserve"> e 15-</w:t>
      </w:r>
      <w:r w:rsidR="003449C9" w:rsidRPr="003449C9">
        <w:rPr>
          <w:rFonts w:ascii="Segoe UI" w:hAnsi="Segoe UI" w:cs="Segoe UI"/>
          <w:i/>
          <w:iCs/>
          <w:sz w:val="24"/>
          <w:szCs w:val="24"/>
        </w:rPr>
        <w:t>bis</w:t>
      </w:r>
      <w:r w:rsidR="00D73A48">
        <w:rPr>
          <w:rFonts w:ascii="Segoe UI" w:hAnsi="Segoe UI" w:cs="Segoe UI"/>
          <w:sz w:val="24"/>
          <w:szCs w:val="24"/>
        </w:rPr>
        <w:t xml:space="preserve">, </w:t>
      </w:r>
      <w:r w:rsidR="003449C9">
        <w:rPr>
          <w:rFonts w:ascii="Segoe UI" w:hAnsi="Segoe UI" w:cs="Segoe UI"/>
          <w:sz w:val="24"/>
          <w:szCs w:val="24"/>
        </w:rPr>
        <w:t>del D.L.</w:t>
      </w:r>
      <w:r w:rsidR="00AB6BF7">
        <w:rPr>
          <w:rFonts w:ascii="Segoe UI" w:hAnsi="Segoe UI" w:cs="Segoe UI"/>
          <w:sz w:val="24"/>
          <w:szCs w:val="24"/>
        </w:rPr>
        <w:t xml:space="preserve"> </w:t>
      </w:r>
      <w:r w:rsidR="00E76D9F">
        <w:rPr>
          <w:rFonts w:ascii="Segoe UI" w:hAnsi="Segoe UI" w:cs="Segoe UI"/>
          <w:sz w:val="24"/>
          <w:szCs w:val="24"/>
        </w:rPr>
        <w:t>n. 201 del 2011</w:t>
      </w:r>
      <w:r w:rsidR="00B4769C">
        <w:rPr>
          <w:rFonts w:ascii="Segoe UI" w:hAnsi="Segoe UI" w:cs="Segoe UI"/>
          <w:sz w:val="24"/>
          <w:szCs w:val="24"/>
        </w:rPr>
        <w:t>,</w:t>
      </w:r>
      <w:r w:rsidR="00E419CE">
        <w:rPr>
          <w:rFonts w:ascii="Segoe UI" w:hAnsi="Segoe UI" w:cs="Segoe UI"/>
          <w:sz w:val="24"/>
          <w:szCs w:val="24"/>
        </w:rPr>
        <w:t xml:space="preserve"> </w:t>
      </w:r>
      <w:r w:rsidR="00B4769C">
        <w:rPr>
          <w:rFonts w:ascii="Segoe UI" w:hAnsi="Segoe UI" w:cs="Segoe UI"/>
          <w:sz w:val="24"/>
          <w:szCs w:val="24"/>
        </w:rPr>
        <w:t xml:space="preserve">convertito dalla legge n. </w:t>
      </w:r>
      <w:r w:rsidR="00C3265D">
        <w:rPr>
          <w:rFonts w:ascii="Segoe UI" w:hAnsi="Segoe UI" w:cs="Segoe UI"/>
          <w:sz w:val="24"/>
          <w:szCs w:val="24"/>
        </w:rPr>
        <w:t xml:space="preserve">214 del 2011, </w:t>
      </w:r>
      <w:r w:rsidR="00BB012B">
        <w:rPr>
          <w:rFonts w:ascii="Segoe UI" w:hAnsi="Segoe UI" w:cs="Segoe UI"/>
          <w:sz w:val="24"/>
          <w:szCs w:val="24"/>
        </w:rPr>
        <w:t xml:space="preserve">vale a dire tramite </w:t>
      </w:r>
      <w:r w:rsidR="00BB012B" w:rsidRPr="00A31C16">
        <w:rPr>
          <w:rFonts w:ascii="Segoe UI" w:hAnsi="Segoe UI" w:cs="Segoe UI"/>
          <w:b/>
          <w:bCs/>
          <w:sz w:val="24"/>
          <w:szCs w:val="24"/>
        </w:rPr>
        <w:t>l</w:t>
      </w:r>
      <w:r w:rsidR="007A737F" w:rsidRPr="00A31C16">
        <w:rPr>
          <w:rFonts w:ascii="Segoe UI" w:hAnsi="Segoe UI" w:cs="Segoe UI"/>
          <w:b/>
          <w:bCs/>
          <w:sz w:val="24"/>
          <w:szCs w:val="24"/>
        </w:rPr>
        <w:t>’inserimento del testo della delibera</w:t>
      </w:r>
      <w:r w:rsidR="007A737F">
        <w:rPr>
          <w:rFonts w:ascii="Segoe UI" w:hAnsi="Segoe UI" w:cs="Segoe UI"/>
          <w:sz w:val="24"/>
          <w:szCs w:val="24"/>
        </w:rPr>
        <w:t xml:space="preserve"> stessa </w:t>
      </w:r>
      <w:r w:rsidR="00581771">
        <w:rPr>
          <w:rFonts w:ascii="Segoe UI" w:hAnsi="Segoe UI" w:cs="Segoe UI"/>
          <w:sz w:val="24"/>
          <w:szCs w:val="24"/>
        </w:rPr>
        <w:t>nell’ap</w:t>
      </w:r>
      <w:r w:rsidR="00581771" w:rsidRPr="00581771">
        <w:rPr>
          <w:rFonts w:ascii="Segoe UI" w:hAnsi="Segoe UI" w:cs="Segoe UI"/>
          <w:sz w:val="24"/>
          <w:szCs w:val="24"/>
        </w:rPr>
        <w:t xml:space="preserve">posita sezione del </w:t>
      </w:r>
      <w:r w:rsidR="0001006B">
        <w:rPr>
          <w:rFonts w:ascii="Segoe UI" w:hAnsi="Segoe UI" w:cs="Segoe UI"/>
          <w:sz w:val="24"/>
          <w:szCs w:val="24"/>
        </w:rPr>
        <w:t>P</w:t>
      </w:r>
      <w:r w:rsidR="00581771" w:rsidRPr="00581771">
        <w:rPr>
          <w:rFonts w:ascii="Segoe UI" w:hAnsi="Segoe UI" w:cs="Segoe UI"/>
          <w:sz w:val="24"/>
          <w:szCs w:val="24"/>
        </w:rPr>
        <w:t>ortale del federalismo fiscale</w:t>
      </w:r>
      <w:r w:rsidR="00581771">
        <w:rPr>
          <w:rFonts w:ascii="Segoe UI" w:hAnsi="Segoe UI" w:cs="Segoe UI"/>
          <w:sz w:val="24"/>
          <w:szCs w:val="24"/>
        </w:rPr>
        <w:t>.</w:t>
      </w:r>
      <w:r w:rsidR="00EF0B7C">
        <w:rPr>
          <w:rFonts w:ascii="Segoe UI" w:hAnsi="Segoe UI" w:cs="Segoe UI"/>
          <w:sz w:val="24"/>
          <w:szCs w:val="24"/>
        </w:rPr>
        <w:t xml:space="preserve"> </w:t>
      </w:r>
      <w:r w:rsidR="005E2106">
        <w:rPr>
          <w:rFonts w:ascii="Segoe UI" w:hAnsi="Segoe UI" w:cs="Segoe UI"/>
          <w:sz w:val="24"/>
          <w:szCs w:val="24"/>
        </w:rPr>
        <w:t xml:space="preserve">Ne deriva </w:t>
      </w:r>
      <w:r w:rsidR="001E56C6">
        <w:rPr>
          <w:rFonts w:ascii="Segoe UI" w:hAnsi="Segoe UI" w:cs="Segoe UI"/>
          <w:sz w:val="24"/>
          <w:szCs w:val="24"/>
        </w:rPr>
        <w:t>che</w:t>
      </w:r>
      <w:r w:rsidR="0065353B">
        <w:rPr>
          <w:rFonts w:ascii="Segoe UI" w:hAnsi="Segoe UI" w:cs="Segoe UI"/>
          <w:sz w:val="24"/>
          <w:szCs w:val="24"/>
        </w:rPr>
        <w:t>, p</w:t>
      </w:r>
      <w:r w:rsidR="00440034">
        <w:rPr>
          <w:rFonts w:ascii="Segoe UI" w:hAnsi="Segoe UI" w:cs="Segoe UI"/>
          <w:sz w:val="24"/>
          <w:szCs w:val="24"/>
        </w:rPr>
        <w:t xml:space="preserve">er l’anno </w:t>
      </w:r>
      <w:r w:rsidR="0065353B">
        <w:rPr>
          <w:rFonts w:ascii="Segoe UI" w:hAnsi="Segoe UI" w:cs="Segoe UI"/>
          <w:sz w:val="24"/>
          <w:szCs w:val="24"/>
        </w:rPr>
        <w:t xml:space="preserve">2024, non vige l’obbligo </w:t>
      </w:r>
      <w:r w:rsidR="00984C25">
        <w:rPr>
          <w:rFonts w:ascii="Segoe UI" w:hAnsi="Segoe UI" w:cs="Segoe UI"/>
          <w:sz w:val="24"/>
          <w:szCs w:val="24"/>
        </w:rPr>
        <w:t xml:space="preserve">di </w:t>
      </w:r>
      <w:r w:rsidR="00D8358D" w:rsidRPr="00D8358D">
        <w:rPr>
          <w:rFonts w:ascii="Segoe UI" w:hAnsi="Segoe UI" w:cs="Segoe UI"/>
          <w:sz w:val="24"/>
          <w:szCs w:val="24"/>
        </w:rPr>
        <w:t>diversificare le aliquote dell’IMU</w:t>
      </w:r>
      <w:r w:rsidR="00D8358D">
        <w:rPr>
          <w:rFonts w:ascii="Segoe UI" w:hAnsi="Segoe UI" w:cs="Segoe UI"/>
          <w:sz w:val="24"/>
          <w:szCs w:val="24"/>
        </w:rPr>
        <w:t xml:space="preserve"> utilizzando </w:t>
      </w:r>
      <w:r w:rsidR="00A00004" w:rsidRPr="00A00004">
        <w:rPr>
          <w:rFonts w:ascii="Segoe UI" w:hAnsi="Segoe UI" w:cs="Segoe UI"/>
          <w:sz w:val="24"/>
          <w:szCs w:val="24"/>
        </w:rPr>
        <w:t xml:space="preserve">le fattispecie </w:t>
      </w:r>
      <w:r w:rsidR="00984C25">
        <w:rPr>
          <w:rFonts w:ascii="Segoe UI" w:hAnsi="Segoe UI" w:cs="Segoe UI"/>
          <w:sz w:val="24"/>
          <w:szCs w:val="24"/>
        </w:rPr>
        <w:t>individuate nel decreto del 7 luglio 2023</w:t>
      </w:r>
      <w:r w:rsidR="00F66D99">
        <w:rPr>
          <w:rFonts w:ascii="Segoe UI" w:hAnsi="Segoe UI" w:cs="Segoe UI"/>
          <w:sz w:val="24"/>
          <w:szCs w:val="24"/>
        </w:rPr>
        <w:t xml:space="preserve"> e che</w:t>
      </w:r>
      <w:r w:rsidR="00C55ED5">
        <w:rPr>
          <w:rFonts w:ascii="Segoe UI" w:hAnsi="Segoe UI" w:cs="Segoe UI"/>
          <w:sz w:val="24"/>
          <w:szCs w:val="24"/>
        </w:rPr>
        <w:t xml:space="preserve">, </w:t>
      </w:r>
      <w:r w:rsidR="001955C9" w:rsidRPr="001955C9">
        <w:rPr>
          <w:rFonts w:ascii="Segoe UI" w:hAnsi="Segoe UI" w:cs="Segoe UI"/>
          <w:sz w:val="24"/>
          <w:szCs w:val="24"/>
        </w:rPr>
        <w:t xml:space="preserve">in mancanza di una delibera approvata e pubblicata </w:t>
      </w:r>
      <w:r w:rsidR="004A611B">
        <w:rPr>
          <w:rFonts w:ascii="Segoe UI" w:hAnsi="Segoe UI" w:cs="Segoe UI"/>
          <w:sz w:val="24"/>
          <w:szCs w:val="24"/>
        </w:rPr>
        <w:t xml:space="preserve">nei termini di legge, </w:t>
      </w:r>
      <w:r w:rsidR="00007521">
        <w:rPr>
          <w:rFonts w:ascii="Segoe UI" w:hAnsi="Segoe UI" w:cs="Segoe UI"/>
          <w:sz w:val="24"/>
          <w:szCs w:val="24"/>
        </w:rPr>
        <w:t xml:space="preserve">si </w:t>
      </w:r>
      <w:r w:rsidR="00A76376">
        <w:rPr>
          <w:rFonts w:ascii="Segoe UI" w:hAnsi="Segoe UI" w:cs="Segoe UI"/>
          <w:sz w:val="24"/>
          <w:szCs w:val="24"/>
        </w:rPr>
        <w:t>a</w:t>
      </w:r>
      <w:r w:rsidR="00F7173C">
        <w:rPr>
          <w:rFonts w:ascii="Segoe UI" w:hAnsi="Segoe UI" w:cs="Segoe UI"/>
          <w:sz w:val="24"/>
          <w:szCs w:val="24"/>
        </w:rPr>
        <w:t>pplicano, ai sensi dell’a</w:t>
      </w:r>
      <w:r w:rsidR="00F7173C" w:rsidRPr="002B72A3">
        <w:rPr>
          <w:rFonts w:ascii="Segoe UI" w:hAnsi="Segoe UI" w:cs="Segoe UI"/>
          <w:sz w:val="24"/>
          <w:szCs w:val="24"/>
        </w:rPr>
        <w:t>rt. 1, comma 169, della legge n. 296 del 2006</w:t>
      </w:r>
      <w:r w:rsidR="00F7173C">
        <w:rPr>
          <w:rFonts w:ascii="Segoe UI" w:hAnsi="Segoe UI" w:cs="Segoe UI"/>
          <w:sz w:val="24"/>
          <w:szCs w:val="24"/>
        </w:rPr>
        <w:t xml:space="preserve">, </w:t>
      </w:r>
      <w:r w:rsidR="00A76376">
        <w:rPr>
          <w:rFonts w:ascii="Segoe UI" w:hAnsi="Segoe UI" w:cs="Segoe UI"/>
          <w:sz w:val="24"/>
          <w:szCs w:val="24"/>
        </w:rPr>
        <w:t>le aliquote vigenti nell’anno di imposta 2023.</w:t>
      </w:r>
    </w:p>
    <w:p w14:paraId="7FF51B56" w14:textId="77777777" w:rsidR="002E56A7" w:rsidRDefault="00AC3FDB" w:rsidP="0022402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E56A7">
        <w:rPr>
          <w:rFonts w:ascii="Segoe UI" w:hAnsi="Segoe UI" w:cs="Segoe UI"/>
          <w:sz w:val="24"/>
          <w:szCs w:val="24"/>
        </w:rPr>
        <w:lastRenderedPageBreak/>
        <w:t xml:space="preserve">Sono, inoltre, </w:t>
      </w:r>
      <w:r w:rsidR="002E56A7" w:rsidRPr="002E56A7">
        <w:rPr>
          <w:rFonts w:ascii="Segoe UI" w:hAnsi="Segoe UI" w:cs="Segoe UI"/>
          <w:sz w:val="24"/>
          <w:szCs w:val="24"/>
        </w:rPr>
        <w:t>ri</w:t>
      </w:r>
      <w:r w:rsidRPr="002E56A7">
        <w:rPr>
          <w:rFonts w:ascii="Segoe UI" w:hAnsi="Segoe UI" w:cs="Segoe UI"/>
          <w:sz w:val="24"/>
          <w:szCs w:val="24"/>
        </w:rPr>
        <w:t>pubblicate le “</w:t>
      </w:r>
      <w:r w:rsidRPr="002E56A7">
        <w:rPr>
          <w:rFonts w:ascii="Segoe UI" w:hAnsi="Segoe UI" w:cs="Segoe UI"/>
          <w:b/>
          <w:i/>
          <w:sz w:val="24"/>
          <w:szCs w:val="24"/>
        </w:rPr>
        <w:t>Linee guida per l’elaborazione e la trasmissione del Prospetto delle aliquote dell’IMU</w:t>
      </w:r>
      <w:r w:rsidR="002E56A7">
        <w:rPr>
          <w:rFonts w:ascii="Segoe UI" w:hAnsi="Segoe UI" w:cs="Segoe UI"/>
          <w:sz w:val="24"/>
          <w:szCs w:val="24"/>
        </w:rPr>
        <w:t xml:space="preserve">”, che sono state </w:t>
      </w:r>
      <w:r w:rsidRPr="002E56A7">
        <w:rPr>
          <w:rFonts w:ascii="Segoe UI" w:hAnsi="Segoe UI" w:cs="Segoe UI"/>
          <w:sz w:val="24"/>
          <w:szCs w:val="24"/>
        </w:rPr>
        <w:t xml:space="preserve">aggiornate rispetto a quelle </w:t>
      </w:r>
      <w:r w:rsidR="002E56A7" w:rsidRPr="002E56A7">
        <w:rPr>
          <w:rFonts w:ascii="Segoe UI" w:hAnsi="Segoe UI" w:cs="Segoe UI"/>
          <w:sz w:val="24"/>
          <w:szCs w:val="24"/>
        </w:rPr>
        <w:t>allegate a</w:t>
      </w:r>
      <w:r w:rsidRPr="002E56A7">
        <w:rPr>
          <w:rFonts w:ascii="Segoe UI" w:hAnsi="Segoe UI" w:cs="Segoe UI"/>
          <w:sz w:val="24"/>
          <w:szCs w:val="24"/>
        </w:rPr>
        <w:t>l comunicato del 21 settembre 2023.</w:t>
      </w:r>
      <w:bookmarkStart w:id="0" w:name="_GoBack"/>
      <w:bookmarkEnd w:id="0"/>
    </w:p>
    <w:p w14:paraId="3F21519C" w14:textId="5B8559F6" w:rsidR="00224022" w:rsidRDefault="009B4A26" w:rsidP="0022402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Si precisa, infine, che </w:t>
      </w:r>
      <w:r w:rsidR="00224022">
        <w:rPr>
          <w:rFonts w:ascii="Segoe UI" w:hAnsi="Segoe UI" w:cs="Segoe UI"/>
          <w:sz w:val="24"/>
          <w:szCs w:val="24"/>
        </w:rPr>
        <w:t xml:space="preserve">nei confronti dei comuni appartenenti alla regione </w:t>
      </w:r>
      <w:r w:rsidR="00224022" w:rsidRPr="001F486B">
        <w:rPr>
          <w:rFonts w:ascii="Segoe UI" w:hAnsi="Segoe UI" w:cs="Segoe UI"/>
          <w:b/>
          <w:sz w:val="24"/>
          <w:szCs w:val="24"/>
        </w:rPr>
        <w:t xml:space="preserve">Friuli-Venezia Giulia </w:t>
      </w:r>
      <w:r w:rsidR="00224022" w:rsidRPr="001F486B">
        <w:rPr>
          <w:rFonts w:ascii="Segoe UI" w:hAnsi="Segoe UI" w:cs="Segoe UI"/>
          <w:sz w:val="24"/>
          <w:szCs w:val="24"/>
        </w:rPr>
        <w:t>e alle</w:t>
      </w:r>
      <w:r w:rsidR="00224022" w:rsidRPr="001F486B">
        <w:rPr>
          <w:rFonts w:ascii="Segoe UI" w:hAnsi="Segoe UI" w:cs="Segoe UI"/>
          <w:b/>
          <w:sz w:val="24"/>
          <w:szCs w:val="24"/>
        </w:rPr>
        <w:t xml:space="preserve"> province autonome di Trento e di Bolzano</w:t>
      </w:r>
      <w:r w:rsidR="00224022">
        <w:rPr>
          <w:rFonts w:ascii="Segoe UI" w:hAnsi="Segoe UI" w:cs="Segoe UI"/>
          <w:sz w:val="24"/>
          <w:szCs w:val="24"/>
        </w:rPr>
        <w:t xml:space="preserve"> </w:t>
      </w:r>
      <w:r w:rsidR="00F7173C">
        <w:rPr>
          <w:rFonts w:ascii="Segoe UI" w:hAnsi="Segoe UI" w:cs="Segoe UI"/>
          <w:sz w:val="24"/>
          <w:szCs w:val="24"/>
        </w:rPr>
        <w:t xml:space="preserve">– </w:t>
      </w:r>
      <w:r w:rsidR="00DB36CF">
        <w:rPr>
          <w:rFonts w:ascii="Segoe UI" w:hAnsi="Segoe UI" w:cs="Segoe UI"/>
          <w:sz w:val="24"/>
          <w:szCs w:val="24"/>
        </w:rPr>
        <w:t>vigendo</w:t>
      </w:r>
      <w:r w:rsidR="00224022" w:rsidRPr="00D52CCB">
        <w:rPr>
          <w:rFonts w:ascii="Segoe UI" w:hAnsi="Segoe UI" w:cs="Segoe UI"/>
          <w:sz w:val="24"/>
          <w:szCs w:val="24"/>
        </w:rPr>
        <w:t xml:space="preserve">, rispettivamente, </w:t>
      </w:r>
      <w:r w:rsidR="00224022" w:rsidRPr="009B4A26">
        <w:rPr>
          <w:rFonts w:ascii="Segoe UI" w:hAnsi="Segoe UI" w:cs="Segoe UI"/>
          <w:sz w:val="24"/>
          <w:szCs w:val="24"/>
        </w:rPr>
        <w:t xml:space="preserve">le norme di cui alla legge regionale 14 novembre 2022, n. 17, </w:t>
      </w:r>
      <w:r w:rsidR="00224022">
        <w:rPr>
          <w:rFonts w:ascii="Segoe UI" w:hAnsi="Segoe UI" w:cs="Segoe UI"/>
          <w:sz w:val="24"/>
          <w:szCs w:val="24"/>
        </w:rPr>
        <w:t>istitutiva dell’i</w:t>
      </w:r>
      <w:r w:rsidR="00224022" w:rsidRPr="00224022">
        <w:rPr>
          <w:rFonts w:ascii="Segoe UI" w:hAnsi="Segoe UI" w:cs="Segoe UI"/>
          <w:sz w:val="24"/>
          <w:szCs w:val="24"/>
        </w:rPr>
        <w:t>mposta locale immobiliare autonoma (ILIA)</w:t>
      </w:r>
      <w:r w:rsidR="00224022">
        <w:rPr>
          <w:rFonts w:ascii="Segoe UI" w:hAnsi="Segoe UI" w:cs="Segoe UI"/>
          <w:sz w:val="24"/>
          <w:szCs w:val="24"/>
        </w:rPr>
        <w:t xml:space="preserve">, </w:t>
      </w:r>
      <w:r w:rsidR="00E028DE">
        <w:rPr>
          <w:rFonts w:ascii="Segoe UI" w:hAnsi="Segoe UI" w:cs="Segoe UI"/>
          <w:sz w:val="24"/>
          <w:szCs w:val="24"/>
        </w:rPr>
        <w:t>al</w:t>
      </w:r>
      <w:r w:rsidR="00224022">
        <w:rPr>
          <w:rFonts w:ascii="Segoe UI" w:hAnsi="Segoe UI" w:cs="Segoe UI"/>
          <w:sz w:val="24"/>
          <w:szCs w:val="24"/>
        </w:rPr>
        <w:t xml:space="preserve">la </w:t>
      </w:r>
      <w:r w:rsidR="00224022" w:rsidRPr="009B4A26">
        <w:rPr>
          <w:rFonts w:ascii="Segoe UI" w:hAnsi="Segoe UI" w:cs="Segoe UI"/>
          <w:sz w:val="24"/>
          <w:szCs w:val="24"/>
        </w:rPr>
        <w:t>legge provinciale 30 dicembre 2014, n. 14, relativa all'Imposta immobiliare semplice (IMIS), e alla legge provinciale 23 aprile 2014, n. 3, sull'imposta municipale immobiliare (IMI)</w:t>
      </w:r>
      <w:r w:rsidR="0066302F">
        <w:rPr>
          <w:rFonts w:ascii="Segoe UI" w:hAnsi="Segoe UI" w:cs="Segoe UI"/>
          <w:sz w:val="24"/>
          <w:szCs w:val="24"/>
        </w:rPr>
        <w:t xml:space="preserve"> – non trovano applicazione le disposizioni di cui a</w:t>
      </w:r>
      <w:r w:rsidR="0066302F" w:rsidRPr="0066302F">
        <w:rPr>
          <w:rFonts w:ascii="Segoe UI" w:hAnsi="Segoe UI" w:cs="Segoe UI"/>
          <w:sz w:val="24"/>
          <w:szCs w:val="24"/>
        </w:rPr>
        <w:t>lla legge n. 160 del 2019</w:t>
      </w:r>
      <w:r w:rsidR="0066302F">
        <w:rPr>
          <w:rFonts w:ascii="Segoe UI" w:hAnsi="Segoe UI" w:cs="Segoe UI"/>
          <w:sz w:val="24"/>
          <w:szCs w:val="24"/>
        </w:rPr>
        <w:t xml:space="preserve"> in materia di IMU e, quindi, non </w:t>
      </w:r>
      <w:r w:rsidR="007133ED">
        <w:rPr>
          <w:rFonts w:ascii="Segoe UI" w:hAnsi="Segoe UI" w:cs="Segoe UI"/>
          <w:sz w:val="24"/>
          <w:szCs w:val="24"/>
        </w:rPr>
        <w:t xml:space="preserve">sussiste </w:t>
      </w:r>
      <w:r w:rsidR="0066302F">
        <w:rPr>
          <w:rFonts w:ascii="Segoe UI" w:hAnsi="Segoe UI" w:cs="Segoe UI"/>
          <w:sz w:val="24"/>
          <w:szCs w:val="24"/>
        </w:rPr>
        <w:t>l’obbligo di redigere la delibera tramit</w:t>
      </w:r>
      <w:r w:rsidR="00506177">
        <w:rPr>
          <w:rFonts w:ascii="Segoe UI" w:hAnsi="Segoe UI" w:cs="Segoe UI"/>
          <w:sz w:val="24"/>
          <w:szCs w:val="24"/>
        </w:rPr>
        <w:t>e l’elaborazione del Prospetto.</w:t>
      </w:r>
    </w:p>
    <w:sectPr w:rsidR="002240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72EA2"/>
    <w:multiLevelType w:val="hybridMultilevel"/>
    <w:tmpl w:val="A776F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C40EE"/>
    <w:multiLevelType w:val="hybridMultilevel"/>
    <w:tmpl w:val="416894DE"/>
    <w:lvl w:ilvl="0" w:tplc="7AF8E1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F1"/>
    <w:rsid w:val="00000104"/>
    <w:rsid w:val="00004373"/>
    <w:rsid w:val="00007031"/>
    <w:rsid w:val="00007521"/>
    <w:rsid w:val="0001006B"/>
    <w:rsid w:val="00010B81"/>
    <w:rsid w:val="00015708"/>
    <w:rsid w:val="0002125F"/>
    <w:rsid w:val="00023E13"/>
    <w:rsid w:val="000240E6"/>
    <w:rsid w:val="00033B9F"/>
    <w:rsid w:val="00036AFB"/>
    <w:rsid w:val="00036FEA"/>
    <w:rsid w:val="00047140"/>
    <w:rsid w:val="00053ADB"/>
    <w:rsid w:val="000567A6"/>
    <w:rsid w:val="0006028F"/>
    <w:rsid w:val="000667D4"/>
    <w:rsid w:val="00072694"/>
    <w:rsid w:val="000734AE"/>
    <w:rsid w:val="0008615F"/>
    <w:rsid w:val="000C2EFD"/>
    <w:rsid w:val="000C4E60"/>
    <w:rsid w:val="000C51C3"/>
    <w:rsid w:val="000E7614"/>
    <w:rsid w:val="000F09D2"/>
    <w:rsid w:val="00121CCF"/>
    <w:rsid w:val="001309CE"/>
    <w:rsid w:val="00130B20"/>
    <w:rsid w:val="0013728C"/>
    <w:rsid w:val="001474BF"/>
    <w:rsid w:val="001540D6"/>
    <w:rsid w:val="00156B0E"/>
    <w:rsid w:val="00190E9D"/>
    <w:rsid w:val="001929F2"/>
    <w:rsid w:val="001955C9"/>
    <w:rsid w:val="001B5E3D"/>
    <w:rsid w:val="001D499C"/>
    <w:rsid w:val="001D693C"/>
    <w:rsid w:val="001E0AEA"/>
    <w:rsid w:val="001E2F5E"/>
    <w:rsid w:val="001E4853"/>
    <w:rsid w:val="001E56C6"/>
    <w:rsid w:val="001E63F6"/>
    <w:rsid w:val="001E74E9"/>
    <w:rsid w:val="001F486B"/>
    <w:rsid w:val="002026FF"/>
    <w:rsid w:val="002042EC"/>
    <w:rsid w:val="00224022"/>
    <w:rsid w:val="002274FC"/>
    <w:rsid w:val="00227657"/>
    <w:rsid w:val="00241CCF"/>
    <w:rsid w:val="00243369"/>
    <w:rsid w:val="002470E6"/>
    <w:rsid w:val="00256547"/>
    <w:rsid w:val="0026044A"/>
    <w:rsid w:val="00270263"/>
    <w:rsid w:val="00280D6F"/>
    <w:rsid w:val="002875F1"/>
    <w:rsid w:val="00296487"/>
    <w:rsid w:val="002A059B"/>
    <w:rsid w:val="002A6AC8"/>
    <w:rsid w:val="002B3BB0"/>
    <w:rsid w:val="002B4AB5"/>
    <w:rsid w:val="002B72A3"/>
    <w:rsid w:val="002D36A5"/>
    <w:rsid w:val="002D6FB1"/>
    <w:rsid w:val="002E0EC3"/>
    <w:rsid w:val="002E56A7"/>
    <w:rsid w:val="00305101"/>
    <w:rsid w:val="0032318D"/>
    <w:rsid w:val="00325562"/>
    <w:rsid w:val="003323D2"/>
    <w:rsid w:val="003449C9"/>
    <w:rsid w:val="00351ED6"/>
    <w:rsid w:val="003550CC"/>
    <w:rsid w:val="00374FEC"/>
    <w:rsid w:val="00381A17"/>
    <w:rsid w:val="00383F8E"/>
    <w:rsid w:val="00387F17"/>
    <w:rsid w:val="00391D32"/>
    <w:rsid w:val="00392535"/>
    <w:rsid w:val="003938FB"/>
    <w:rsid w:val="003A0C03"/>
    <w:rsid w:val="003A1ECD"/>
    <w:rsid w:val="003A38CD"/>
    <w:rsid w:val="003A4079"/>
    <w:rsid w:val="003B1939"/>
    <w:rsid w:val="003B39C3"/>
    <w:rsid w:val="003C2D59"/>
    <w:rsid w:val="003D29B3"/>
    <w:rsid w:val="003E3A30"/>
    <w:rsid w:val="004059BE"/>
    <w:rsid w:val="0042712C"/>
    <w:rsid w:val="004275DF"/>
    <w:rsid w:val="00440034"/>
    <w:rsid w:val="00441E62"/>
    <w:rsid w:val="00444078"/>
    <w:rsid w:val="0044616A"/>
    <w:rsid w:val="0045498C"/>
    <w:rsid w:val="00457A3D"/>
    <w:rsid w:val="004607F7"/>
    <w:rsid w:val="00462585"/>
    <w:rsid w:val="00466D87"/>
    <w:rsid w:val="004774BD"/>
    <w:rsid w:val="00485C48"/>
    <w:rsid w:val="00490E4A"/>
    <w:rsid w:val="004A611B"/>
    <w:rsid w:val="004B4F92"/>
    <w:rsid w:val="004B7846"/>
    <w:rsid w:val="004D4244"/>
    <w:rsid w:val="004D7426"/>
    <w:rsid w:val="004F20E4"/>
    <w:rsid w:val="004F6834"/>
    <w:rsid w:val="00506177"/>
    <w:rsid w:val="005228D9"/>
    <w:rsid w:val="00530EAB"/>
    <w:rsid w:val="005420B0"/>
    <w:rsid w:val="00543D6D"/>
    <w:rsid w:val="005470B0"/>
    <w:rsid w:val="00581771"/>
    <w:rsid w:val="00585DB0"/>
    <w:rsid w:val="00597A06"/>
    <w:rsid w:val="005B136B"/>
    <w:rsid w:val="005D3667"/>
    <w:rsid w:val="005D38CA"/>
    <w:rsid w:val="005E15F4"/>
    <w:rsid w:val="005E2106"/>
    <w:rsid w:val="005F32D8"/>
    <w:rsid w:val="005F7E5F"/>
    <w:rsid w:val="006006C9"/>
    <w:rsid w:val="0062139F"/>
    <w:rsid w:val="0062695E"/>
    <w:rsid w:val="006316D0"/>
    <w:rsid w:val="00631BD0"/>
    <w:rsid w:val="0064519F"/>
    <w:rsid w:val="0065353B"/>
    <w:rsid w:val="0066302F"/>
    <w:rsid w:val="00667A75"/>
    <w:rsid w:val="00675192"/>
    <w:rsid w:val="0068479C"/>
    <w:rsid w:val="006942C4"/>
    <w:rsid w:val="006B4DFF"/>
    <w:rsid w:val="006C15D9"/>
    <w:rsid w:val="006C19E4"/>
    <w:rsid w:val="006C46C9"/>
    <w:rsid w:val="006C4C1A"/>
    <w:rsid w:val="006C5535"/>
    <w:rsid w:val="006D4763"/>
    <w:rsid w:val="006E12EC"/>
    <w:rsid w:val="006E459F"/>
    <w:rsid w:val="006F0135"/>
    <w:rsid w:val="006F02BB"/>
    <w:rsid w:val="006F1D3E"/>
    <w:rsid w:val="006F5D1E"/>
    <w:rsid w:val="00700B75"/>
    <w:rsid w:val="0070139F"/>
    <w:rsid w:val="00710CD1"/>
    <w:rsid w:val="0071246B"/>
    <w:rsid w:val="00712791"/>
    <w:rsid w:val="007133ED"/>
    <w:rsid w:val="007200DC"/>
    <w:rsid w:val="00724647"/>
    <w:rsid w:val="00727C60"/>
    <w:rsid w:val="0073014D"/>
    <w:rsid w:val="0073443A"/>
    <w:rsid w:val="0074524B"/>
    <w:rsid w:val="0074598A"/>
    <w:rsid w:val="00745A37"/>
    <w:rsid w:val="00750C3E"/>
    <w:rsid w:val="00771761"/>
    <w:rsid w:val="00773008"/>
    <w:rsid w:val="00777C90"/>
    <w:rsid w:val="00784130"/>
    <w:rsid w:val="0078788D"/>
    <w:rsid w:val="00792244"/>
    <w:rsid w:val="007A3C81"/>
    <w:rsid w:val="007A6DA6"/>
    <w:rsid w:val="007A7242"/>
    <w:rsid w:val="007A737F"/>
    <w:rsid w:val="007C41A1"/>
    <w:rsid w:val="007C7593"/>
    <w:rsid w:val="007D1EF9"/>
    <w:rsid w:val="007D4084"/>
    <w:rsid w:val="007D5977"/>
    <w:rsid w:val="007F280E"/>
    <w:rsid w:val="00802FB2"/>
    <w:rsid w:val="00804F7F"/>
    <w:rsid w:val="00807744"/>
    <w:rsid w:val="008103EF"/>
    <w:rsid w:val="008109FC"/>
    <w:rsid w:val="00812ED1"/>
    <w:rsid w:val="008273CA"/>
    <w:rsid w:val="0085029F"/>
    <w:rsid w:val="008530BD"/>
    <w:rsid w:val="008549FB"/>
    <w:rsid w:val="008575C4"/>
    <w:rsid w:val="00877FD0"/>
    <w:rsid w:val="00895334"/>
    <w:rsid w:val="00896B3B"/>
    <w:rsid w:val="008A63B9"/>
    <w:rsid w:val="008B7D3C"/>
    <w:rsid w:val="008C467C"/>
    <w:rsid w:val="008D1D75"/>
    <w:rsid w:val="008D2DDD"/>
    <w:rsid w:val="008F4FE4"/>
    <w:rsid w:val="008F749F"/>
    <w:rsid w:val="009100D9"/>
    <w:rsid w:val="009119F8"/>
    <w:rsid w:val="0091556A"/>
    <w:rsid w:val="00922AC0"/>
    <w:rsid w:val="00925316"/>
    <w:rsid w:val="00930676"/>
    <w:rsid w:val="00941334"/>
    <w:rsid w:val="00946385"/>
    <w:rsid w:val="00947C36"/>
    <w:rsid w:val="00956E2A"/>
    <w:rsid w:val="00973A9C"/>
    <w:rsid w:val="00983889"/>
    <w:rsid w:val="00984C25"/>
    <w:rsid w:val="00987939"/>
    <w:rsid w:val="00992D1D"/>
    <w:rsid w:val="009937AD"/>
    <w:rsid w:val="009A340C"/>
    <w:rsid w:val="009A7A85"/>
    <w:rsid w:val="009A7B29"/>
    <w:rsid w:val="009B077A"/>
    <w:rsid w:val="009B4A26"/>
    <w:rsid w:val="009C1442"/>
    <w:rsid w:val="009D0A73"/>
    <w:rsid w:val="009E0A1E"/>
    <w:rsid w:val="009F2500"/>
    <w:rsid w:val="009F68CE"/>
    <w:rsid w:val="009F6ADD"/>
    <w:rsid w:val="00A00004"/>
    <w:rsid w:val="00A21992"/>
    <w:rsid w:val="00A23514"/>
    <w:rsid w:val="00A23D28"/>
    <w:rsid w:val="00A246F6"/>
    <w:rsid w:val="00A251FE"/>
    <w:rsid w:val="00A26038"/>
    <w:rsid w:val="00A31C16"/>
    <w:rsid w:val="00A3408D"/>
    <w:rsid w:val="00A3427A"/>
    <w:rsid w:val="00A34CCE"/>
    <w:rsid w:val="00A37455"/>
    <w:rsid w:val="00A47DF2"/>
    <w:rsid w:val="00A553AE"/>
    <w:rsid w:val="00A56479"/>
    <w:rsid w:val="00A61210"/>
    <w:rsid w:val="00A76376"/>
    <w:rsid w:val="00A97311"/>
    <w:rsid w:val="00AA69B1"/>
    <w:rsid w:val="00AB6BF7"/>
    <w:rsid w:val="00AC2C87"/>
    <w:rsid w:val="00AC3FDB"/>
    <w:rsid w:val="00AC7878"/>
    <w:rsid w:val="00AF2938"/>
    <w:rsid w:val="00B12220"/>
    <w:rsid w:val="00B16B05"/>
    <w:rsid w:val="00B35D6D"/>
    <w:rsid w:val="00B43DD6"/>
    <w:rsid w:val="00B4769C"/>
    <w:rsid w:val="00B5702C"/>
    <w:rsid w:val="00B73B7A"/>
    <w:rsid w:val="00B7416E"/>
    <w:rsid w:val="00B75D71"/>
    <w:rsid w:val="00B80737"/>
    <w:rsid w:val="00B80F11"/>
    <w:rsid w:val="00B84388"/>
    <w:rsid w:val="00BA04A4"/>
    <w:rsid w:val="00BB012B"/>
    <w:rsid w:val="00BB53A3"/>
    <w:rsid w:val="00BD0317"/>
    <w:rsid w:val="00BD65A6"/>
    <w:rsid w:val="00BE1EAA"/>
    <w:rsid w:val="00BF2C40"/>
    <w:rsid w:val="00BF5D91"/>
    <w:rsid w:val="00C019AE"/>
    <w:rsid w:val="00C132F7"/>
    <w:rsid w:val="00C3265D"/>
    <w:rsid w:val="00C35DF5"/>
    <w:rsid w:val="00C35F73"/>
    <w:rsid w:val="00C41A95"/>
    <w:rsid w:val="00C557A7"/>
    <w:rsid w:val="00C557FF"/>
    <w:rsid w:val="00C55ED5"/>
    <w:rsid w:val="00C63D56"/>
    <w:rsid w:val="00C6643F"/>
    <w:rsid w:val="00C755F9"/>
    <w:rsid w:val="00C81475"/>
    <w:rsid w:val="00C87036"/>
    <w:rsid w:val="00C93BA5"/>
    <w:rsid w:val="00C9618E"/>
    <w:rsid w:val="00C9778E"/>
    <w:rsid w:val="00CB6348"/>
    <w:rsid w:val="00CB7341"/>
    <w:rsid w:val="00CC6668"/>
    <w:rsid w:val="00CE0649"/>
    <w:rsid w:val="00CE34C6"/>
    <w:rsid w:val="00CF5221"/>
    <w:rsid w:val="00D04010"/>
    <w:rsid w:val="00D15FE9"/>
    <w:rsid w:val="00D21D8F"/>
    <w:rsid w:val="00D23364"/>
    <w:rsid w:val="00D2543A"/>
    <w:rsid w:val="00D26279"/>
    <w:rsid w:val="00D26CF6"/>
    <w:rsid w:val="00D31B07"/>
    <w:rsid w:val="00D4784D"/>
    <w:rsid w:val="00D52CCB"/>
    <w:rsid w:val="00D71B02"/>
    <w:rsid w:val="00D73A48"/>
    <w:rsid w:val="00D8358D"/>
    <w:rsid w:val="00D8666F"/>
    <w:rsid w:val="00DA26F1"/>
    <w:rsid w:val="00DA6E7C"/>
    <w:rsid w:val="00DB36CF"/>
    <w:rsid w:val="00DB39EB"/>
    <w:rsid w:val="00DC23D2"/>
    <w:rsid w:val="00DC6858"/>
    <w:rsid w:val="00DD400B"/>
    <w:rsid w:val="00DD4D35"/>
    <w:rsid w:val="00DE0C24"/>
    <w:rsid w:val="00DE5086"/>
    <w:rsid w:val="00DE7C94"/>
    <w:rsid w:val="00DF35E0"/>
    <w:rsid w:val="00DF5737"/>
    <w:rsid w:val="00E0038A"/>
    <w:rsid w:val="00E028DE"/>
    <w:rsid w:val="00E10EC2"/>
    <w:rsid w:val="00E1118E"/>
    <w:rsid w:val="00E26D8E"/>
    <w:rsid w:val="00E34E3A"/>
    <w:rsid w:val="00E40CB9"/>
    <w:rsid w:val="00E419CE"/>
    <w:rsid w:val="00E45ADC"/>
    <w:rsid w:val="00E46B7A"/>
    <w:rsid w:val="00E502DF"/>
    <w:rsid w:val="00E71885"/>
    <w:rsid w:val="00E74075"/>
    <w:rsid w:val="00E76D9F"/>
    <w:rsid w:val="00E86558"/>
    <w:rsid w:val="00E934D3"/>
    <w:rsid w:val="00EC1254"/>
    <w:rsid w:val="00EC1345"/>
    <w:rsid w:val="00EC5116"/>
    <w:rsid w:val="00EE43F2"/>
    <w:rsid w:val="00EF0B7C"/>
    <w:rsid w:val="00EF66DF"/>
    <w:rsid w:val="00F05A14"/>
    <w:rsid w:val="00F06C13"/>
    <w:rsid w:val="00F2607E"/>
    <w:rsid w:val="00F43BCC"/>
    <w:rsid w:val="00F66D99"/>
    <w:rsid w:val="00F7173C"/>
    <w:rsid w:val="00F732F0"/>
    <w:rsid w:val="00F7386F"/>
    <w:rsid w:val="00F83B23"/>
    <w:rsid w:val="00F870FB"/>
    <w:rsid w:val="00F92CED"/>
    <w:rsid w:val="00F952D9"/>
    <w:rsid w:val="00FA07F4"/>
    <w:rsid w:val="00FC39BB"/>
    <w:rsid w:val="00FC42BD"/>
    <w:rsid w:val="00FC5BCE"/>
    <w:rsid w:val="00FC6510"/>
    <w:rsid w:val="00FD5340"/>
    <w:rsid w:val="00FE0AB2"/>
    <w:rsid w:val="00FE6B88"/>
    <w:rsid w:val="00FF1C8D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89B6"/>
  <w15:chartTrackingRefBased/>
  <w15:docId w15:val="{809A1E1B-949B-470F-97D8-2A22545F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59B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059B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47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89182d-139f-447b-8d18-152dff870a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029AFBDA826240B49DF49E6F4D9030" ma:contentTypeVersion="15" ma:contentTypeDescription="Creare un nuovo documento." ma:contentTypeScope="" ma:versionID="8eb0306e2bef832862027a2d0c4497de">
  <xsd:schema xmlns:xsd="http://www.w3.org/2001/XMLSchema" xmlns:xs="http://www.w3.org/2001/XMLSchema" xmlns:p="http://schemas.microsoft.com/office/2006/metadata/properties" xmlns:ns3="3e89182d-139f-447b-8d18-152dff870a80" xmlns:ns4="ebd09bd3-43c1-4884-a784-3cc3666fda40" targetNamespace="http://schemas.microsoft.com/office/2006/metadata/properties" ma:root="true" ma:fieldsID="9cd56b2e6cc71322a0bebdab2d8dbf5b" ns3:_="" ns4:_="">
    <xsd:import namespace="3e89182d-139f-447b-8d18-152dff870a80"/>
    <xsd:import namespace="ebd09bd3-43c1-4884-a784-3cc3666fda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182d-139f-447b-8d18-152dff870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09bd3-43c1-4884-a784-3cc3666fd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3BDA7-E0FC-4634-AC6C-89A433C72F4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3e89182d-139f-447b-8d18-152dff870a80"/>
    <ds:schemaRef ds:uri="http://purl.org/dc/terms/"/>
    <ds:schemaRef ds:uri="http://schemas.microsoft.com/office/infopath/2007/PartnerControls"/>
    <ds:schemaRef ds:uri="ebd09bd3-43c1-4884-a784-3cc3666fda4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FA8DB5-D7C1-441E-869D-1940A03A7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0946D-47B7-4209-8084-0EB225AE3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9182d-139f-447b-8d18-152dff870a80"/>
    <ds:schemaRef ds:uri="ebd09bd3-43c1-4884-a784-3cc3666fd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delle Finanze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LOCONTE PALMA</dc:creator>
  <cp:keywords/>
  <dc:description/>
  <cp:lastModifiedBy>TOSTI MARIA PAOLA</cp:lastModifiedBy>
  <cp:revision>1</cp:revision>
  <dcterms:created xsi:type="dcterms:W3CDTF">2023-11-28T14:23:00Z</dcterms:created>
  <dcterms:modified xsi:type="dcterms:W3CDTF">2023-11-30T13:59:00Z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0x010100E2029AFBDA826240B49DF49E6F4D9030</vt:lpwstr>
  </property>
</Properties>
</file>